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raster"/>
        <w:tblpPr w:bottomFromText="0" w:horzAnchor="margin" w:leftFromText="141" w:rightFromText="141" w:tblpX="0" w:tblpXSpec="" w:tblpY="1156" w:tblpYSpec="" w:topFromText="0" w:vertAnchor="page"/>
        <w:tblW w:w="15136" w:type="dxa"/>
        <w:jc w:val="left"/>
        <w:tblInd w:w="108" w:type="dxa"/>
        <w:tblBorders/>
        <w:tblCellMar>
          <w:top w:w="0" w:type="dxa"/>
          <w:left w:w="103" w:type="dxa"/>
          <w:bottom w:w="0" w:type="dxa"/>
          <w:right w:w="108" w:type="dxa"/>
        </w:tblCellMar>
      </w:tblPr>
      <w:tblGrid>
        <w:gridCol w:w="807"/>
        <w:gridCol w:w="2245"/>
        <w:gridCol w:w="2664"/>
        <w:gridCol w:w="2252"/>
        <w:gridCol w:w="2387"/>
        <w:gridCol w:w="2387"/>
        <w:gridCol w:w="2393"/>
      </w:tblGrid>
      <w:tr>
        <w:trPr>
          <w:trHeight w:val="274" w:hRule="atLeast"/>
        </w:trPr>
        <w:tc>
          <w:tcPr>
            <w:tcW w:w="8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cs="Arial" w:ascii="Arial" w:hAnsi="Arial"/>
                <w:b/>
                <w:sz w:val="18"/>
                <w:szCs w:val="18"/>
              </w:rPr>
              <w:t>Note</w:t>
            </w:r>
            <w:r/>
          </w:p>
        </w:tc>
        <w:tc>
          <w:tcPr>
            <w:tcW w:w="2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Mitarbeit (20%)</w:t>
            </w:r>
            <w:r/>
          </w:p>
        </w:tc>
        <w:tc>
          <w:tcPr>
            <w:tcW w:w="26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Sozialkompetenz (10%)</w:t>
            </w:r>
            <w:r/>
          </w:p>
        </w:tc>
        <w:tc>
          <w:tcPr>
            <w:tcW w:w="22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Vorbereitung/Wissen (15%)</w:t>
            </w:r>
            <w:r/>
          </w:p>
        </w:tc>
        <w:tc>
          <w:tcPr>
            <w:tcW w:w="23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Wahrnehmungs- und Deutungskompetenz (20%)</w:t>
            </w:r>
            <w:r/>
          </w:p>
        </w:tc>
        <w:tc>
          <w:tcPr>
            <w:tcW w:w="23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Argumentations- und Urteilskompetenz (20%)</w:t>
            </w:r>
            <w:r/>
          </w:p>
        </w:tc>
        <w:tc>
          <w:tcPr>
            <w:tcW w:w="23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Methoden- und Darstellungskompetenz (15%)</w:t>
            </w:r>
            <w:r/>
          </w:p>
        </w:tc>
      </w:tr>
      <w:tr>
        <w:trPr/>
        <w:tc>
          <w:tcPr>
            <w:tcW w:w="8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15-13</w:t>
            </w:r>
            <w:r/>
          </w:p>
        </w:tc>
        <w:tc>
          <w:tcPr>
            <w:tcW w:w="2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8"/>
                <w:szCs w:val="18"/>
              </w:rPr>
              <w:t>- arbeitet stets freiwillig und zielgerichtet in allen Phasen des Unterrichts mit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8"/>
                <w:szCs w:val="18"/>
              </w:rPr>
              <w:t>- hält das Gespräch in Gang und fördert es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8"/>
                <w:szCs w:val="18"/>
              </w:rPr>
              <w:t>- kann stets eigene kreative Gedanken strukturiert und nachvollziehbar artikulieren</w:t>
            </w:r>
            <w:r/>
          </w:p>
        </w:tc>
        <w:tc>
          <w:tcPr>
            <w:tcW w:w="26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- hält sich immer an Regeln (hört zu, lässt aussprechen, nimmt auf andere Beiträge Bezug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8"/>
                <w:szCs w:val="18"/>
              </w:rPr>
              <w:t>- stört den Unterricht nie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- verhält sich Mitschülern gegenüber vorbildlich</w:t>
            </w:r>
            <w:r/>
          </w:p>
        </w:tc>
        <w:tc>
          <w:tcPr>
            <w:tcW w:w="22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- erkennbar sorgfältige, umfassende, genaue Vorbereitung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- hält erarbeitetes Wissen stets in vollem Umfang präsent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  <w:r/>
          </w:p>
        </w:tc>
        <w:tc>
          <w:tcPr>
            <w:tcW w:w="23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-kann philosophische Probleme selbstständig erkennen, deuten und in hohem Maße differenziert in Beziehung zu anderen philosophischen Erkenntnissen anwenden</w:t>
            </w:r>
            <w:r/>
          </w:p>
        </w:tc>
        <w:tc>
          <w:tcPr>
            <w:tcW w:w="23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- kann Begriffe, Gedankengänge, Argumentationsstrategien und deren Voraussetzungen und Konsequenzen differenziert erschließen, vergleichen, kritisch prüfen und bewerten sowie selbständig anwenden</w:t>
            </w:r>
            <w:r/>
          </w:p>
        </w:tc>
        <w:tc>
          <w:tcPr>
            <w:tcW w:w="23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- kann philosophische Methoden sicher und eigenständig anwenden und philosophische Probleme kreativ darstellen</w:t>
            </w:r>
            <w:r/>
          </w:p>
        </w:tc>
      </w:tr>
      <w:tr>
        <w:trPr/>
        <w:tc>
          <w:tcPr>
            <w:tcW w:w="8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12-10</w:t>
            </w:r>
            <w:r/>
          </w:p>
        </w:tc>
        <w:tc>
          <w:tcPr>
            <w:tcW w:w="2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8"/>
                <w:szCs w:val="18"/>
              </w:rPr>
              <w:t>- arbeitet meistens freiwillig und zielgerichtet in allen Phasen des Unterrichts mit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8"/>
                <w:szCs w:val="18"/>
              </w:rPr>
              <w:t xml:space="preserve">- hält das Gespräch in Gang 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- kann meistens eigene kreative Gedanken strukturiert und nachvollziehbar artikulieren</w:t>
            </w:r>
            <w:r/>
          </w:p>
        </w:tc>
        <w:tc>
          <w:tcPr>
            <w:tcW w:w="26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- hält sich zumeist an Regeln (hört zu, lässt aussprechen, nimmt auf andere Beiträge Bezug)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8"/>
                <w:szCs w:val="18"/>
              </w:rPr>
              <w:t>- stört den Unterricht nie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- verhält sich Mitschülern gegenüber angemessen</w:t>
            </w:r>
            <w:r/>
          </w:p>
        </w:tc>
        <w:tc>
          <w:tcPr>
            <w:tcW w:w="22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- überwiegend gute und sorgfältige Vorbereitung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- hält erarbeitetes Wissen präsent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  <w:r/>
          </w:p>
        </w:tc>
        <w:tc>
          <w:tcPr>
            <w:tcW w:w="23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-kann philosophische Probleme selbstständig erkennen, deuten und differenziert in Beziehung zu anderen philosophischen Erkenntnissen anwenden</w:t>
            </w:r>
            <w:r/>
          </w:p>
        </w:tc>
        <w:tc>
          <w:tcPr>
            <w:tcW w:w="23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- kann Begriffe, Gedankengänge, Argumentationsstrategien differenziert im Hinblick auf ihre Voraussetzungen und Konsequenzen er-schließen, vergleichen, prüfen und bewerten</w:t>
            </w:r>
            <w:r/>
          </w:p>
        </w:tc>
        <w:tc>
          <w:tcPr>
            <w:tcW w:w="23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-  kann philosophische Methoden überwiegend sicher und eigenständig anwenden sowie philosophische Probleme meist kreativ darstellen</w:t>
            </w:r>
            <w:r/>
          </w:p>
        </w:tc>
      </w:tr>
      <w:tr>
        <w:trPr/>
        <w:tc>
          <w:tcPr>
            <w:tcW w:w="8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9-7</w:t>
            </w:r>
            <w:r/>
          </w:p>
        </w:tc>
        <w:tc>
          <w:tcPr>
            <w:tcW w:w="2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8"/>
                <w:szCs w:val="18"/>
              </w:rPr>
              <w:t>- arbeitet teilweise freiwillig und zielgerichtet mit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8"/>
                <w:szCs w:val="18"/>
              </w:rPr>
              <w:t>- leistet wenig Impulse für das Gespräch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- kann teilweise eigene kreative Gedanken strukturiert und nachvollziehbar artikulieren</w:t>
            </w:r>
            <w:r/>
          </w:p>
        </w:tc>
        <w:tc>
          <w:tcPr>
            <w:tcW w:w="26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- hält sich häufig an Regeln (hört zu, lässt aussprechen, nimmt auf andere Beiträge Bezug)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8"/>
                <w:szCs w:val="18"/>
              </w:rPr>
              <w:t>- stört den Unterricht nie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- verhält sich Mitschülern gegenüber angemessen</w:t>
            </w:r>
            <w:r/>
          </w:p>
        </w:tc>
        <w:tc>
          <w:tcPr>
            <w:tcW w:w="22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- häufig gute Vorbereitung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- einfache Bereiche des Wissen werden strukturiert wiedergegeben</w:t>
            </w:r>
            <w:r/>
          </w:p>
        </w:tc>
        <w:tc>
          <w:tcPr>
            <w:tcW w:w="23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-kann philosophische Probleme selbstständig erkennen, deuten und zum Teil zu anderen Erkenntnissen in Beziehung setzen.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  <w:r/>
          </w:p>
        </w:tc>
        <w:tc>
          <w:tcPr>
            <w:tcW w:w="23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- kann Begriffe, Gedankengänge, Argumentationsstrategien differenziert erschließen, vergleichen, prüfen und zum Teil differenziert bewerten</w:t>
            </w:r>
            <w:r/>
          </w:p>
        </w:tc>
        <w:tc>
          <w:tcPr>
            <w:tcW w:w="23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-  kann philosophische Methoden teilweise anwenden sowie philosophische Probleme teilweise kreativ darstellen</w:t>
            </w:r>
            <w:r/>
          </w:p>
        </w:tc>
      </w:tr>
      <w:tr>
        <w:trPr/>
        <w:tc>
          <w:tcPr>
            <w:tcW w:w="8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6-4</w:t>
            </w:r>
            <w:r/>
          </w:p>
        </w:tc>
        <w:tc>
          <w:tcPr>
            <w:tcW w:w="2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8"/>
                <w:szCs w:val="18"/>
              </w:rPr>
              <w:t>- nur sehr selektive Mitarbeit (je nach Thema, bei einfachen Fragestellungen)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8"/>
                <w:szCs w:val="18"/>
              </w:rPr>
              <w:t>- leistet keine Impulse für das Gespräch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- Beiträge sind wenig zielführend</w:t>
            </w:r>
            <w:r/>
          </w:p>
        </w:tc>
        <w:tc>
          <w:tcPr>
            <w:tcW w:w="26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- hält sich selten an die Regeln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8"/>
                <w:szCs w:val="18"/>
              </w:rPr>
              <w:t xml:space="preserve">- stört den Unterricht selten 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- verhält sich Mitschülern gegenüber im Allgemeinen angemessen</w:t>
            </w:r>
            <w:r/>
          </w:p>
        </w:tc>
        <w:tc>
          <w:tcPr>
            <w:tcW w:w="22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- nur manchmal erkennbare gute Vorbereitung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- einfache Bereiche des Wissens werden meist korrekt wiedergegeben</w:t>
            </w:r>
            <w:r/>
          </w:p>
        </w:tc>
        <w:tc>
          <w:tcPr>
            <w:tcW w:w="23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- kann zum Teil philosophische Probleme wahrnehmen, beschreiben und zum Teil auch deuten</w:t>
            </w:r>
            <w:r/>
          </w:p>
        </w:tc>
        <w:tc>
          <w:tcPr>
            <w:tcW w:w="23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- kann Begriffe, Gedankengänge, Argumentationsschritte grob erschließen, vergleichen und teilweise auch bewerten</w:t>
            </w:r>
            <w:r/>
          </w:p>
        </w:tc>
        <w:tc>
          <w:tcPr>
            <w:tcW w:w="23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- kann philosophische Methoden nur mit Hilfestellung anwenden und philosophische Probleme in Ansätzen darstellen</w:t>
            </w:r>
            <w:r/>
          </w:p>
        </w:tc>
      </w:tr>
      <w:tr>
        <w:trPr/>
        <w:tc>
          <w:tcPr>
            <w:tcW w:w="8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3-1</w:t>
            </w:r>
            <w:r/>
          </w:p>
        </w:tc>
        <w:tc>
          <w:tcPr>
            <w:tcW w:w="2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8"/>
                <w:szCs w:val="18"/>
              </w:rPr>
              <w:t>- arbeitet kaum freiwillig mit und kann nur selten zielführende Beiträge liefern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sz w:val="18"/>
                <w:szCs w:val="18"/>
              </w:rPr>
              <w:t>- hemmt und stört Gespräche</w:t>
            </w:r>
            <w:r/>
          </w:p>
        </w:tc>
        <w:tc>
          <w:tcPr>
            <w:tcW w:w="26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- hält sich nicht an die Gesprächsregeln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- stört den Unterricht gelegentlich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- verhält sich gegenüber Mitschülern teilweise unangemessen</w:t>
            </w:r>
            <w:r/>
          </w:p>
        </w:tc>
        <w:tc>
          <w:tcPr>
            <w:tcW w:w="22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- kein erkennbare Vorbereitung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- im Wissen sind große Lücken erkennbar 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- erworbenes Wissen wird nicht eingebracht</w:t>
            </w:r>
            <w:r/>
          </w:p>
        </w:tc>
        <w:tc>
          <w:tcPr>
            <w:tcW w:w="23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- braucht für das Herausarbeiten philosophischer Probleme eine Anleitung</w:t>
            </w:r>
            <w:r/>
          </w:p>
        </w:tc>
        <w:tc>
          <w:tcPr>
            <w:tcW w:w="23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- kann Begriffe, Gedankengänge und Argumentationsschritte kann mit Anleitung wiedergeben.</w:t>
            </w:r>
            <w:r/>
          </w:p>
        </w:tc>
        <w:tc>
          <w:tcPr>
            <w:tcW w:w="23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-  kann kaum philosophische Methoden anwenden und philosophische Probleme darstellen</w:t>
            </w:r>
            <w:r/>
          </w:p>
        </w:tc>
      </w:tr>
    </w:tbl>
    <w:p>
      <w:pPr>
        <w:pStyle w:val="Normal"/>
        <w:rPr/>
      </w:pPr>
      <w:r>
        <w:rPr/>
      </w:r>
      <w:r/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orient="landscape" w:w="16838" w:h="11906"/>
      <w:pgMar w:left="851" w:right="851" w:header="709" w:top="766" w:footer="709" w:bottom="766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</w:pPr>
    <w:r>
      <w:rPr/>
    </w:r>
    <w:r/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</w:pPr>
    <w:r>
      <w:rPr/>
    </w:r>
    <w:r/>
  </w:p>
  <w:p>
    <w:pPr>
      <w:pStyle w:val="Fuzeile"/>
    </w:pPr>
    <w:r>
      <w:rPr/>
      <w:t>Gesamtnote:_______________</w:t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</w:pPr>
    <w:r>
      <w:rPr/>
    </w:r>
    <w:r/>
  </w:p>
  <w:p>
    <w:pPr>
      <w:pStyle w:val="Kopfzeile"/>
    </w:pPr>
    <w:r>
      <w:rPr/>
    </w:r>
    <w:r/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>
        <w:b/>
        <w:b/>
      </w:rPr>
    </w:pPr>
    <w:r>
      <w:rPr>
        <w:b/>
      </w:rPr>
      <w:t>Beurteilung der laufenden Mitarbeit im Philosophieunterricht der Vor- und Studienstufe</w:t>
      <w:tab/>
      <w:tab/>
      <w:t>Name:________________________</w:t>
      <w:tab/>
      <w:tab/>
      <w:t>Datum:_________</w:t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KopfzeileZchn" w:customStyle="1">
    <w:name w:val="Kopfzeile Zchn"/>
    <w:basedOn w:val="DefaultParagraphFont"/>
    <w:link w:val="Kopfzeile"/>
    <w:uiPriority w:val="99"/>
    <w:rsid w:val="00e533df"/>
    <w:rPr/>
  </w:style>
  <w:style w:type="character" w:styleId="FuzeileZchn" w:customStyle="1">
    <w:name w:val="Fußzeile Zchn"/>
    <w:basedOn w:val="DefaultParagraphFont"/>
    <w:link w:val="Fuzeile"/>
    <w:uiPriority w:val="99"/>
    <w:rsid w:val="00e533df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rsid w:val="00e87e58"/>
    <w:rPr>
      <w:rFonts w:ascii="Tahoma" w:hAnsi="Tahoma" w:cs="Tahoma"/>
      <w:sz w:val="16"/>
      <w:szCs w:val="16"/>
    </w:rPr>
  </w:style>
  <w:style w:type="character" w:styleId="ListLabel1">
    <w:name w:val="ListLabel 1"/>
    <w:rPr>
      <w:rFonts w:eastAsia="Calibri" w:cs=""/>
    </w:rPr>
  </w:style>
  <w:style w:type="character" w:styleId="ListLabel2">
    <w:name w:val="ListLabel 2"/>
    <w:rPr>
      <w:rFonts w:cs="Courier New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c10d3"/>
    <w:pPr>
      <w:spacing w:before="0" w:after="200"/>
      <w:ind w:left="720" w:hanging="0"/>
      <w:contextualSpacing/>
    </w:pPr>
    <w:rPr/>
  </w:style>
  <w:style w:type="paragraph" w:styleId="Kopfzeile">
    <w:name w:val="Kopfzeile"/>
    <w:basedOn w:val="Normal"/>
    <w:link w:val="KopfzeileZchn"/>
    <w:uiPriority w:val="99"/>
    <w:unhideWhenUsed/>
    <w:rsid w:val="00e533d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ußzeile"/>
    <w:basedOn w:val="Normal"/>
    <w:link w:val="FuzeileZchn"/>
    <w:uiPriority w:val="99"/>
    <w:unhideWhenUsed/>
    <w:rsid w:val="00e533d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rsid w:val="00e87e5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d40474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Application>LibreOffice/4.3.4.1$Windows_x86 LibreOffice_project/bc356b2f991740509f321d70e4512a6a54c5f243</Application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2014-06-28T15:55:00Z</dcterms:created>
  <dc:creator>Hürüze</dc:creator>
  <dc:language>de-DE</dc:language>
  <cp:lastPrinted>2014-05-28T11:59:00Z</cp:lastPrinted>
  <dcterms:modified xsi:type="dcterms:W3CDTF">2014-11-26T14:54:14Z</dcterms:modified>
  <cp:revision>3</cp:revision>
</cp:coreProperties>
</file>